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D1A" w:rsidRDefault="00E84D1A" w:rsidP="00E84D1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84D1A">
        <w:rPr>
          <w:rFonts w:asciiTheme="majorBidi" w:hAnsiTheme="majorBidi" w:cstheme="majorBidi"/>
          <w:b/>
          <w:bCs/>
          <w:sz w:val="32"/>
          <w:szCs w:val="32"/>
        </w:rPr>
        <w:t>Introduction</w:t>
      </w:r>
    </w:p>
    <w:p w:rsidR="002746CA" w:rsidRPr="002746CA" w:rsidRDefault="002746CA" w:rsidP="002746C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746CA">
        <w:rPr>
          <w:rStyle w:val="fontstyle01"/>
          <w:sz w:val="24"/>
          <w:szCs w:val="24"/>
        </w:rPr>
        <w:t xml:space="preserve">Siting </w:t>
      </w:r>
      <w:proofErr w:type="gramStart"/>
      <w:r w:rsidRPr="002746CA">
        <w:rPr>
          <w:rStyle w:val="fontstyle01"/>
          <w:sz w:val="24"/>
          <w:szCs w:val="24"/>
        </w:rPr>
        <w:t>a</w:t>
      </w:r>
      <w:r>
        <w:rPr>
          <w:rStyle w:val="fontstyle01"/>
          <w:sz w:val="24"/>
          <w:szCs w:val="24"/>
        </w:rPr>
        <w:t>n</w:t>
      </w:r>
      <w:proofErr w:type="gramEnd"/>
      <w:r>
        <w:rPr>
          <w:rStyle w:val="fontstyle01"/>
          <w:sz w:val="24"/>
          <w:szCs w:val="24"/>
        </w:rPr>
        <w:t xml:space="preserve"> union of</w:t>
      </w:r>
      <w:r w:rsidRPr="002746CA">
        <w:rPr>
          <w:rStyle w:val="fontstyle01"/>
          <w:sz w:val="24"/>
          <w:szCs w:val="24"/>
        </w:rPr>
        <w:t xml:space="preserve"> municipal</w:t>
      </w:r>
      <w:r>
        <w:rPr>
          <w:rStyle w:val="fontstyle01"/>
          <w:sz w:val="24"/>
          <w:szCs w:val="24"/>
        </w:rPr>
        <w:t>ity</w:t>
      </w:r>
      <w:r w:rsidRPr="002746CA">
        <w:rPr>
          <w:rStyle w:val="fontstyle01"/>
          <w:sz w:val="24"/>
          <w:szCs w:val="24"/>
        </w:rPr>
        <w:t xml:space="preserve"> solid waste (</w:t>
      </w:r>
      <w:r>
        <w:rPr>
          <w:rStyle w:val="fontstyle01"/>
          <w:sz w:val="24"/>
          <w:szCs w:val="24"/>
        </w:rPr>
        <w:t>U</w:t>
      </w:r>
      <w:r w:rsidRPr="002746CA">
        <w:rPr>
          <w:rStyle w:val="fontstyle01"/>
          <w:sz w:val="24"/>
          <w:szCs w:val="24"/>
        </w:rPr>
        <w:t>MSW</w:t>
      </w:r>
      <w:r>
        <w:rPr>
          <w:rStyle w:val="fontstyle01"/>
          <w:sz w:val="24"/>
          <w:szCs w:val="24"/>
        </w:rPr>
        <w:t xml:space="preserve">I) incineration plant requires a </w:t>
      </w:r>
      <w:r w:rsidRPr="002746CA">
        <w:rPr>
          <w:rStyle w:val="fontstyle01"/>
          <w:sz w:val="24"/>
          <w:szCs w:val="24"/>
        </w:rPr>
        <w:t>comprehensive evaluation to identify</w:t>
      </w:r>
      <w:r>
        <w:rPr>
          <w:rFonts w:ascii="AdvGulliv-R" w:hAnsi="AdvGulliv-R"/>
          <w:color w:val="000000"/>
          <w:sz w:val="24"/>
          <w:szCs w:val="24"/>
        </w:rPr>
        <w:t xml:space="preserve"> </w:t>
      </w:r>
      <w:r w:rsidRPr="002746CA">
        <w:rPr>
          <w:rStyle w:val="fontstyle01"/>
          <w:sz w:val="24"/>
          <w:szCs w:val="24"/>
        </w:rPr>
        <w:t>the best available location(s) that can simultan</w:t>
      </w:r>
      <w:r>
        <w:rPr>
          <w:rStyle w:val="fontstyle01"/>
          <w:sz w:val="24"/>
          <w:szCs w:val="24"/>
        </w:rPr>
        <w:t xml:space="preserve">eously meet the requirements of </w:t>
      </w:r>
      <w:r w:rsidRPr="002746CA">
        <w:rPr>
          <w:rStyle w:val="fontstyle01"/>
          <w:sz w:val="24"/>
          <w:szCs w:val="24"/>
        </w:rPr>
        <w:t xml:space="preserve">regulations and </w:t>
      </w:r>
      <w:r>
        <w:rPr>
          <w:rStyle w:val="fontstyle01"/>
          <w:sz w:val="24"/>
          <w:szCs w:val="24"/>
        </w:rPr>
        <w:t>minimize</w:t>
      </w:r>
      <w:r>
        <w:rPr>
          <w:rFonts w:ascii="AdvGulliv-R" w:hAnsi="AdvGulliv-R"/>
          <w:color w:val="000000"/>
          <w:sz w:val="24"/>
          <w:szCs w:val="24"/>
        </w:rPr>
        <w:t xml:space="preserve"> </w:t>
      </w:r>
      <w:r w:rsidRPr="002746CA">
        <w:rPr>
          <w:rStyle w:val="fontstyle01"/>
          <w:sz w:val="24"/>
          <w:szCs w:val="24"/>
        </w:rPr>
        <w:t>economic, environmental, health, and social costs.</w:t>
      </w:r>
    </w:p>
    <w:p w:rsidR="00E84D1A" w:rsidRDefault="00E84D1A" w:rsidP="00E84D1A">
      <w:pPr>
        <w:rPr>
          <w:rFonts w:asciiTheme="majorBidi" w:hAnsiTheme="majorBidi" w:cstheme="majorBidi"/>
          <w:sz w:val="32"/>
          <w:szCs w:val="32"/>
        </w:rPr>
      </w:pPr>
    </w:p>
    <w:p w:rsidR="00E84D1A" w:rsidRPr="00E84D1A" w:rsidRDefault="00E84D1A" w:rsidP="00E84D1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84D1A">
        <w:rPr>
          <w:rFonts w:asciiTheme="majorBidi" w:hAnsiTheme="majorBidi" w:cstheme="majorBidi"/>
          <w:b/>
          <w:bCs/>
          <w:sz w:val="28"/>
          <w:szCs w:val="28"/>
        </w:rPr>
        <w:t>Description of the area:</w:t>
      </w:r>
    </w:p>
    <w:p w:rsidR="00E84D1A" w:rsidRDefault="00E84D1A" w:rsidP="00E84D1A">
      <w:pPr>
        <w:pStyle w:val="ListParagraph"/>
        <w:ind w:left="450" w:hanging="180"/>
        <w:rPr>
          <w:rFonts w:asciiTheme="majorBidi" w:hAnsiTheme="majorBidi" w:cstheme="majorBidi"/>
          <w:sz w:val="28"/>
          <w:szCs w:val="28"/>
        </w:rPr>
      </w:pPr>
    </w:p>
    <w:p w:rsidR="00E84D1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ea-page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 w:rsidRPr="00220CCA"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r w:rsidR="002746CA">
        <w:rPr>
          <w:rFonts w:asciiTheme="majorBidi" w:hAnsiTheme="majorBidi" w:cstheme="majorBidi"/>
          <w:b/>
          <w:bCs/>
          <w:sz w:val="28"/>
          <w:szCs w:val="28"/>
        </w:rPr>
        <w:t>U</w:t>
      </w:r>
      <w:r w:rsidRPr="00220CCA">
        <w:rPr>
          <w:rFonts w:asciiTheme="majorBidi" w:hAnsiTheme="majorBidi" w:cstheme="majorBidi"/>
          <w:b/>
          <w:bCs/>
          <w:sz w:val="28"/>
          <w:szCs w:val="28"/>
        </w:rPr>
        <w:t>nions of municipalities</w:t>
      </w:r>
      <w:r w:rsidR="002746CA">
        <w:rPr>
          <w:rFonts w:asciiTheme="majorBidi" w:hAnsiTheme="majorBidi" w:cstheme="majorBidi"/>
          <w:b/>
          <w:bCs/>
          <w:sz w:val="28"/>
          <w:szCs w:val="28"/>
        </w:rPr>
        <w:t xml:space="preserve"> map</w:t>
      </w:r>
      <w:r w:rsidRPr="00220CC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yam project Baladiyat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3- Caza </w:t>
      </w:r>
      <w:r w:rsidR="00A34E43">
        <w:rPr>
          <w:rFonts w:asciiTheme="majorBidi" w:hAnsiTheme="majorBidi" w:cstheme="majorBidi"/>
          <w:b/>
          <w:bCs/>
          <w:sz w:val="28"/>
          <w:szCs w:val="28"/>
        </w:rPr>
        <w:t xml:space="preserve">of </w:t>
      </w:r>
      <w:r>
        <w:rPr>
          <w:rFonts w:asciiTheme="majorBidi" w:hAnsiTheme="majorBidi" w:cstheme="majorBidi"/>
          <w:b/>
          <w:bCs/>
          <w:sz w:val="28"/>
          <w:szCs w:val="28"/>
        </w:rPr>
        <w:t>Akkar:</w:t>
      </w:r>
    </w:p>
    <w:p w:rsidR="00A34E43" w:rsidRDefault="00A34E43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746C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Governorate of Akkar is located in the far north of Lebanon, with the Medi</w:t>
      </w:r>
      <w:r w:rsidR="0073703E">
        <w:rPr>
          <w:rFonts w:asciiTheme="majorBidi" w:hAnsiTheme="majorBidi" w:cstheme="majorBidi"/>
          <w:sz w:val="24"/>
          <w:szCs w:val="24"/>
        </w:rPr>
        <w:t>terranean</w:t>
      </w:r>
      <w:r w:rsidR="00154EDA">
        <w:rPr>
          <w:rFonts w:asciiTheme="majorBidi" w:hAnsiTheme="majorBidi" w:cstheme="majorBidi"/>
          <w:sz w:val="24"/>
          <w:szCs w:val="24"/>
        </w:rPr>
        <w:t xml:space="preserve"> Sea on its western border, Hermel to the East, Syria to the North, the Bared River and Minieh-Daninieh to the South.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landscape of of Akkar is extremely diverse. There are 3 principal physiographic zones: the plain, the mid-elevation plateau and the mountains.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Akkar is the home of the Qammou’a forest, a unique environmental treasure, and to vast areas of oak and pine forests.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plain is endowed with rich fertile soils and generous water </w:t>
      </w:r>
      <w:r w:rsidR="00A34E43">
        <w:rPr>
          <w:rFonts w:asciiTheme="majorBidi" w:hAnsiTheme="majorBidi" w:cstheme="majorBidi"/>
          <w:sz w:val="24"/>
          <w:szCs w:val="24"/>
        </w:rPr>
        <w:t>resources</w:t>
      </w:r>
      <w:r>
        <w:rPr>
          <w:rFonts w:asciiTheme="majorBidi" w:hAnsiTheme="majorBidi" w:cstheme="majorBidi"/>
          <w:sz w:val="24"/>
          <w:szCs w:val="24"/>
        </w:rPr>
        <w:t xml:space="preserve">. On the </w:t>
      </w:r>
      <w:r w:rsidR="00A34E43">
        <w:rPr>
          <w:rFonts w:asciiTheme="majorBidi" w:hAnsiTheme="majorBidi" w:cstheme="majorBidi"/>
          <w:sz w:val="24"/>
          <w:szCs w:val="24"/>
        </w:rPr>
        <w:t>coast</w:t>
      </w:r>
      <w:r>
        <w:rPr>
          <w:rFonts w:asciiTheme="majorBidi" w:hAnsiTheme="majorBidi" w:cstheme="majorBidi"/>
          <w:sz w:val="24"/>
          <w:szCs w:val="24"/>
        </w:rPr>
        <w:t xml:space="preserve"> small scale fishing and vegetable production are a major source of income.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</w:p>
    <w:p w:rsidR="00154EDA" w:rsidRPr="002746C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Pr="00220CCA" w:rsidRDefault="00220CCA" w:rsidP="00220CC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220CCA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220CCA">
        <w:rPr>
          <w:rFonts w:asciiTheme="majorBidi" w:hAnsiTheme="majorBidi" w:cstheme="majorBidi"/>
          <w:b/>
          <w:bCs/>
          <w:sz w:val="28"/>
          <w:szCs w:val="28"/>
        </w:rPr>
        <w:t>Joumeh</w:t>
      </w:r>
      <w:proofErr w:type="spellEnd"/>
      <w:r w:rsidRPr="00220CC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220CCA" w:rsidRDefault="00220CCA" w:rsidP="00220CCA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Pr="00220CCA" w:rsidRDefault="00220CCA" w:rsidP="00220CC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AEB892" wp14:editId="59EB9DBE">
            <wp:extent cx="5943600" cy="42024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ume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7536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2030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ume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989"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te of Joume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P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A5989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6A5989">
        <w:rPr>
          <w:rFonts w:asciiTheme="majorBidi" w:hAnsiTheme="majorBidi" w:cstheme="majorBidi"/>
          <w:b/>
          <w:bCs/>
          <w:sz w:val="28"/>
          <w:szCs w:val="28"/>
        </w:rPr>
        <w:t>Chefet</w:t>
      </w:r>
      <w:proofErr w:type="spellEnd"/>
      <w:r w:rsidRPr="006A598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024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f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f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te of chef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A5989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6A5989">
        <w:rPr>
          <w:rFonts w:asciiTheme="majorBidi" w:hAnsiTheme="majorBidi" w:cstheme="majorBidi"/>
          <w:b/>
          <w:bCs/>
          <w:sz w:val="28"/>
          <w:szCs w:val="28"/>
        </w:rPr>
        <w:t>Oustwan</w:t>
      </w:r>
      <w:proofErr w:type="spellEnd"/>
      <w:r w:rsidRPr="006A598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024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yam project oustw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stwen final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hr oustwen gooog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Dreib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Gharbi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yam project dreib gharb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b Gharbi  f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ib gharbi gooog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UM Sahel Akkar:</w:t>
      </w:r>
    </w:p>
    <w:p w:rsidR="006A5989" w:rsidRDefault="0005212E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iyam projectsahel akk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hel Akk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hel Akkar goog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Qobayyat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yam projectqubaya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baya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Arka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yam project Araq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qa final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Wadi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Khaled:</w:t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iyam project wadi khaled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adi khaled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Dreib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Awsat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P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yam project dreib awsat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eib Awsa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Akkroum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yam project Akkro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kkro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Jord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Kayteh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yam project Jord  kayteh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or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Wassat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Kayteh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P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</w:p>
    <w:sectPr w:rsidR="006F26BB" w:rsidRPr="006F26BB" w:rsidSect="00220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70C9"/>
    <w:multiLevelType w:val="hybridMultilevel"/>
    <w:tmpl w:val="1930C5C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A6C3BF6"/>
    <w:multiLevelType w:val="hybridMultilevel"/>
    <w:tmpl w:val="2BCA564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DC558C"/>
    <w:multiLevelType w:val="hybridMultilevel"/>
    <w:tmpl w:val="E88CE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1A"/>
    <w:rsid w:val="0005212E"/>
    <w:rsid w:val="00154EDA"/>
    <w:rsid w:val="00220CCA"/>
    <w:rsid w:val="002746CA"/>
    <w:rsid w:val="00317896"/>
    <w:rsid w:val="005B062D"/>
    <w:rsid w:val="006A5989"/>
    <w:rsid w:val="006F26BB"/>
    <w:rsid w:val="0073703E"/>
    <w:rsid w:val="0084508F"/>
    <w:rsid w:val="009206A7"/>
    <w:rsid w:val="00A34E43"/>
    <w:rsid w:val="00E8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6BAD"/>
  <w15:chartTrackingRefBased/>
  <w15:docId w15:val="{13CA025E-55FE-426D-9EE4-91CD6EDB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D1A"/>
    <w:pPr>
      <w:ind w:left="720"/>
      <w:contextualSpacing/>
    </w:pPr>
  </w:style>
  <w:style w:type="character" w:customStyle="1" w:styleId="fontstyle01">
    <w:name w:val="fontstyle01"/>
    <w:basedOn w:val="DefaultParagraphFont"/>
    <w:rsid w:val="002746CA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36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2022-03-12T21:40:00Z</dcterms:created>
  <dcterms:modified xsi:type="dcterms:W3CDTF">2022-03-13T16:51:00Z</dcterms:modified>
</cp:coreProperties>
</file>